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4F" w:rsidRDefault="0072384F" w:rsidP="0072384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</w:t>
      </w:r>
    </w:p>
    <w:p w:rsidR="0072384F" w:rsidRDefault="0072384F" w:rsidP="007238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3357">
        <w:rPr>
          <w:rFonts w:ascii="Times New Roman" w:hAnsi="Times New Roman"/>
          <w:sz w:val="28"/>
          <w:szCs w:val="28"/>
        </w:rPr>
        <w:t xml:space="preserve">Инфаркт миокарда: патогенез, стадии. Варианты начала. </w:t>
      </w:r>
    </w:p>
    <w:p w:rsidR="0072384F" w:rsidRPr="00653357" w:rsidRDefault="0072384F" w:rsidP="007238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Инфаркт миокарда: к</w:t>
      </w:r>
      <w:r w:rsidRPr="00653357">
        <w:rPr>
          <w:rFonts w:ascii="Times New Roman" w:hAnsi="Times New Roman"/>
          <w:sz w:val="28"/>
          <w:szCs w:val="28"/>
        </w:rPr>
        <w:t>линика, ЭКГ и лабораторная диагностика в зависимости от стадии.</w:t>
      </w:r>
    </w:p>
    <w:p w:rsidR="0072384F" w:rsidRDefault="0072384F" w:rsidP="007238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3357">
        <w:rPr>
          <w:rFonts w:ascii="Times New Roman" w:hAnsi="Times New Roman"/>
          <w:sz w:val="28"/>
          <w:szCs w:val="28"/>
        </w:rPr>
        <w:t xml:space="preserve">Инфаркт миокарда: лечение </w:t>
      </w:r>
      <w:proofErr w:type="spellStart"/>
      <w:r w:rsidRPr="00653357">
        <w:rPr>
          <w:rFonts w:ascii="Times New Roman" w:hAnsi="Times New Roman"/>
          <w:sz w:val="28"/>
          <w:szCs w:val="28"/>
        </w:rPr>
        <w:t>неосложнённого</w:t>
      </w:r>
      <w:proofErr w:type="spellEnd"/>
      <w:r w:rsidRPr="00653357">
        <w:rPr>
          <w:rFonts w:ascii="Times New Roman" w:hAnsi="Times New Roman"/>
          <w:sz w:val="28"/>
          <w:szCs w:val="28"/>
        </w:rPr>
        <w:t xml:space="preserve"> инфаркта миокарда. </w:t>
      </w:r>
    </w:p>
    <w:p w:rsidR="0072384F" w:rsidRDefault="0072384F" w:rsidP="007238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3357">
        <w:rPr>
          <w:rFonts w:ascii="Times New Roman" w:hAnsi="Times New Roman"/>
          <w:sz w:val="28"/>
          <w:szCs w:val="28"/>
        </w:rPr>
        <w:t>Осложнения инфаркта миокарда в зависимости от стадии: факторы риска, основные клинические проявления.</w:t>
      </w:r>
    </w:p>
    <w:p w:rsidR="0072384F" w:rsidRPr="00DF1D94" w:rsidRDefault="0072384F" w:rsidP="007238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1D94">
        <w:rPr>
          <w:rFonts w:ascii="Times New Roman" w:hAnsi="Times New Roman"/>
          <w:sz w:val="28"/>
          <w:szCs w:val="28"/>
        </w:rPr>
        <w:t xml:space="preserve">Исход </w:t>
      </w:r>
      <w:r>
        <w:rPr>
          <w:rFonts w:ascii="Times New Roman" w:hAnsi="Times New Roman"/>
          <w:sz w:val="28"/>
          <w:szCs w:val="28"/>
        </w:rPr>
        <w:t>инфаркта миокарда</w:t>
      </w:r>
      <w:r w:rsidRPr="00DF1D94">
        <w:rPr>
          <w:rFonts w:ascii="Times New Roman" w:hAnsi="Times New Roman"/>
          <w:sz w:val="28"/>
          <w:szCs w:val="28"/>
        </w:rPr>
        <w:t xml:space="preserve"> в постинфарктный кардиосклероз, хроническую аневризму, клиника и диагностика.</w:t>
      </w:r>
    </w:p>
    <w:p w:rsidR="00F60567" w:rsidRDefault="00F60567"/>
    <w:sectPr w:rsidR="00F60567" w:rsidSect="000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49"/>
    <w:multiLevelType w:val="hybridMultilevel"/>
    <w:tmpl w:val="F4C4C15C"/>
    <w:lvl w:ilvl="0" w:tplc="83D044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4F"/>
    <w:rsid w:val="0072384F"/>
    <w:rsid w:val="00F6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2020-03-25T09:33:00Z</dcterms:created>
  <dcterms:modified xsi:type="dcterms:W3CDTF">2020-03-25T09:33:00Z</dcterms:modified>
</cp:coreProperties>
</file>